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27" w:rsidRDefault="00C25C27" w:rsidP="00D01712">
      <w:pPr>
        <w:spacing w:after="0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к программе курса ВД </w:t>
      </w:r>
      <w:r w:rsidR="00D01712" w:rsidRPr="00D01712">
        <w:rPr>
          <w:rFonts w:ascii="Times New Roman" w:eastAsia="Calibri" w:hAnsi="Times New Roman" w:cs="Times New Roman"/>
          <w:b/>
          <w:sz w:val="28"/>
          <w:szCs w:val="28"/>
        </w:rPr>
        <w:t>«Художественная азбука»</w:t>
      </w:r>
    </w:p>
    <w:p w:rsidR="00D01712" w:rsidRDefault="00D01712" w:rsidP="00D01712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25C27">
        <w:rPr>
          <w:rFonts w:ascii="Times New Roman" w:eastAsia="Calibri" w:hAnsi="Times New Roman" w:cs="Times New Roman"/>
          <w:b/>
          <w:sz w:val="28"/>
          <w:szCs w:val="28"/>
        </w:rPr>
        <w:t xml:space="preserve">для учащихся </w:t>
      </w:r>
      <w:r>
        <w:rPr>
          <w:rFonts w:ascii="Times New Roman" w:eastAsia="Calibri" w:hAnsi="Times New Roman" w:cs="Times New Roman"/>
          <w:b/>
          <w:sz w:val="28"/>
          <w:szCs w:val="28"/>
        </w:rPr>
        <w:t>1 класс</w:t>
      </w:r>
      <w:r w:rsidR="00C25C27"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:rsidR="00D01712" w:rsidRDefault="00D01712" w:rsidP="00D0171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1712" w:rsidRPr="00D01712" w:rsidRDefault="00D01712" w:rsidP="00D0171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Актуальность и педагогическая целесообразность программы внеурочной деятельности младших школьников</w:t>
      </w:r>
      <w:r w:rsidRPr="00D01712">
        <w:rPr>
          <w:rFonts w:ascii="Times New Roman" w:eastAsia="Calibri" w:hAnsi="Times New Roman" w:cs="Times New Roman"/>
          <w:b/>
          <w:sz w:val="28"/>
          <w:szCs w:val="28"/>
        </w:rPr>
        <w:t xml:space="preserve"> «Художественная азбука» </w:t>
      </w: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 ориентирована на общее интеллектуальное направление духовно-нравственного воспитания, обусловлена тем, что в младшем возрасте игра наряду с учением занимает важное место в развитии ребёнка. При включении детей в ситуацию дидактической игры интерес к учебной деятельности резко возрастает, изучаемый материал становится для них более доступным, работоспособность значительно повышается.</w:t>
      </w:r>
    </w:p>
    <w:p w:rsidR="00D01712" w:rsidRPr="00D01712" w:rsidRDefault="00D01712" w:rsidP="00D0171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Основная идея программы внеурочной деятельности </w:t>
      </w:r>
      <w:r w:rsidRPr="00D01712">
        <w:rPr>
          <w:rFonts w:ascii="Times New Roman" w:eastAsia="Calibri" w:hAnsi="Times New Roman" w:cs="Times New Roman"/>
          <w:b/>
          <w:sz w:val="28"/>
          <w:szCs w:val="28"/>
        </w:rPr>
        <w:t xml:space="preserve">«Художественная азбука» </w:t>
      </w: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 состоит в ориентации в первую очередь на духовно-нравственное, общее интеллектуальное и художественно-эстетическое развитие и воспитание школьников, а уже потом – на формирование и развитие универсальных учебных действий. </w:t>
      </w: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b/>
          <w:sz w:val="28"/>
          <w:szCs w:val="28"/>
        </w:rPr>
        <w:t>Цель курса:</w:t>
      </w: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 расширить, углубить и закрепить у младших школьников знания алфавита художественными средствами, показать учащимся, что грамматика не свод скучных и трудных правил для запоминания, а увлекательное и занимательное путешествие.</w:t>
      </w: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1712">
        <w:rPr>
          <w:rFonts w:ascii="Times New Roman" w:eastAsia="Calibri" w:hAnsi="Times New Roman" w:cs="Times New Roman"/>
          <w:b/>
          <w:sz w:val="28"/>
          <w:szCs w:val="28"/>
        </w:rPr>
        <w:t>Задачи курса:</w:t>
      </w:r>
    </w:p>
    <w:p w:rsidR="00D01712" w:rsidRPr="00D01712" w:rsidRDefault="00D01712" w:rsidP="00D01712">
      <w:pPr>
        <w:numPr>
          <w:ilvl w:val="0"/>
          <w:numId w:val="1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развитие интереса к изобразительному искусству как к учебному предмету;</w:t>
      </w:r>
    </w:p>
    <w:p w:rsidR="00D01712" w:rsidRPr="00D01712" w:rsidRDefault="00D01712" w:rsidP="00D01712">
      <w:pPr>
        <w:numPr>
          <w:ilvl w:val="0"/>
          <w:numId w:val="1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приобретение знаний, умений, навыков изобразительной деятельности;</w:t>
      </w:r>
    </w:p>
    <w:p w:rsidR="00D01712" w:rsidRPr="00D01712" w:rsidRDefault="00D01712" w:rsidP="00D01712">
      <w:pPr>
        <w:numPr>
          <w:ilvl w:val="0"/>
          <w:numId w:val="1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развитие мотивации к изучению русского алфавита;</w:t>
      </w:r>
    </w:p>
    <w:p w:rsidR="00D01712" w:rsidRPr="00D01712" w:rsidRDefault="00D01712" w:rsidP="00D01712">
      <w:pPr>
        <w:numPr>
          <w:ilvl w:val="0"/>
          <w:numId w:val="1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пробуждение потребности у учащихся к самостоятельной работе;</w:t>
      </w:r>
    </w:p>
    <w:p w:rsidR="00D01712" w:rsidRPr="00D01712" w:rsidRDefault="00D01712" w:rsidP="00D01712">
      <w:pPr>
        <w:numPr>
          <w:ilvl w:val="0"/>
          <w:numId w:val="1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развитие мелкой моторики;</w:t>
      </w:r>
    </w:p>
    <w:p w:rsidR="00D01712" w:rsidRPr="00D01712" w:rsidRDefault="00D01712" w:rsidP="00D01712">
      <w:pPr>
        <w:numPr>
          <w:ilvl w:val="0"/>
          <w:numId w:val="2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организация личной и коллективной деятельности в изобразительном творчестве.</w:t>
      </w: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1712">
        <w:rPr>
          <w:rFonts w:ascii="Times New Roman" w:eastAsia="Calibri" w:hAnsi="Times New Roman" w:cs="Times New Roman"/>
          <w:b/>
          <w:sz w:val="28"/>
          <w:szCs w:val="28"/>
        </w:rPr>
        <w:t>Особенности программы «Художественная азбука»</w:t>
      </w: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Организация деятельности младших школьников на занятиях основывается на следующих принципах:</w:t>
      </w:r>
    </w:p>
    <w:p w:rsidR="00D01712" w:rsidRPr="00D01712" w:rsidRDefault="00D01712" w:rsidP="00D01712">
      <w:pPr>
        <w:numPr>
          <w:ilvl w:val="0"/>
          <w:numId w:val="3"/>
        </w:numPr>
        <w:spacing w:after="0" w:line="240" w:lineRule="auto"/>
        <w:ind w:firstLine="993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712">
        <w:rPr>
          <w:rFonts w:ascii="Times New Roman" w:eastAsia="Calibri" w:hAnsi="Times New Roman" w:cs="Times New Roman"/>
          <w:color w:val="000000"/>
          <w:sz w:val="28"/>
          <w:szCs w:val="28"/>
        </w:rPr>
        <w:t>целостность и неспешность освоения материала каждой темы;</w:t>
      </w:r>
    </w:p>
    <w:p w:rsidR="00D01712" w:rsidRPr="00D01712" w:rsidRDefault="00D01712" w:rsidP="00D01712">
      <w:pPr>
        <w:numPr>
          <w:ilvl w:val="0"/>
          <w:numId w:val="3"/>
        </w:numPr>
        <w:spacing w:after="0" w:line="240" w:lineRule="auto"/>
        <w:ind w:firstLine="993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712">
        <w:rPr>
          <w:rFonts w:ascii="Times New Roman" w:eastAsia="Calibri" w:hAnsi="Times New Roman" w:cs="Times New Roman"/>
          <w:color w:val="000000"/>
          <w:sz w:val="28"/>
          <w:szCs w:val="28"/>
        </w:rPr>
        <w:t>единство восприятия и созидания;</w:t>
      </w:r>
    </w:p>
    <w:p w:rsidR="00D01712" w:rsidRPr="00D01712" w:rsidRDefault="00D01712" w:rsidP="00D01712">
      <w:pPr>
        <w:numPr>
          <w:ilvl w:val="0"/>
          <w:numId w:val="3"/>
        </w:numPr>
        <w:spacing w:after="0" w:line="240" w:lineRule="auto"/>
        <w:ind w:firstLine="993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712">
        <w:rPr>
          <w:rFonts w:ascii="Times New Roman" w:eastAsia="Calibri" w:hAnsi="Times New Roman" w:cs="Times New Roman"/>
          <w:color w:val="000000"/>
          <w:sz w:val="28"/>
          <w:szCs w:val="28"/>
        </w:rPr>
        <w:t>непрерывность, систематичность и взаимосвязь школьного и дополнительного образования и воспитания;</w:t>
      </w:r>
    </w:p>
    <w:p w:rsidR="00D01712" w:rsidRPr="00D01712" w:rsidRDefault="00D01712" w:rsidP="00D01712">
      <w:pPr>
        <w:numPr>
          <w:ilvl w:val="0"/>
          <w:numId w:val="3"/>
        </w:numPr>
        <w:spacing w:after="0" w:line="240" w:lineRule="auto"/>
        <w:ind w:firstLine="993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712">
        <w:rPr>
          <w:rFonts w:ascii="Times New Roman" w:eastAsia="Calibri" w:hAnsi="Times New Roman" w:cs="Times New Roman"/>
          <w:color w:val="000000"/>
          <w:sz w:val="28"/>
          <w:szCs w:val="28"/>
        </w:rPr>
        <w:t>гуманизм в межличностных отношениях;</w:t>
      </w:r>
    </w:p>
    <w:p w:rsidR="00D01712" w:rsidRPr="00D01712" w:rsidRDefault="00D01712" w:rsidP="00D01712">
      <w:pPr>
        <w:numPr>
          <w:ilvl w:val="0"/>
          <w:numId w:val="3"/>
        </w:numPr>
        <w:spacing w:after="0" w:line="240" w:lineRule="auto"/>
        <w:ind w:firstLine="993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71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индивидуализации и дифференциации процесса образования и воспитания;</w:t>
      </w:r>
    </w:p>
    <w:p w:rsidR="00D01712" w:rsidRPr="00D01712" w:rsidRDefault="00D01712" w:rsidP="00D01712">
      <w:pPr>
        <w:numPr>
          <w:ilvl w:val="0"/>
          <w:numId w:val="3"/>
        </w:numPr>
        <w:spacing w:after="0" w:line="240" w:lineRule="auto"/>
        <w:ind w:firstLine="993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71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интеграции интеллектуального, художественного, эстетического и нравственного развития.</w:t>
      </w:r>
    </w:p>
    <w:p w:rsidR="00D01712" w:rsidRPr="00D01712" w:rsidRDefault="00D01712" w:rsidP="00D01712">
      <w:pPr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Внеурочная деятельность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</w:t>
      </w: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1712">
        <w:rPr>
          <w:rFonts w:ascii="Times New Roman" w:eastAsia="Calibri" w:hAnsi="Times New Roman" w:cs="Times New Roman"/>
          <w:b/>
          <w:sz w:val="28"/>
          <w:szCs w:val="28"/>
        </w:rPr>
        <w:t>Формы проведения занятий</w:t>
      </w:r>
    </w:p>
    <w:p w:rsidR="00D01712" w:rsidRPr="00D01712" w:rsidRDefault="00D01712" w:rsidP="00D0171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Практические занятия с элементами</w:t>
      </w:r>
    </w:p>
    <w:p w:rsidR="00D01712" w:rsidRPr="00D01712" w:rsidRDefault="00D01712" w:rsidP="00D01712">
      <w:pPr>
        <w:numPr>
          <w:ilvl w:val="0"/>
          <w:numId w:val="4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сказок, игр и игровых элементов;</w:t>
      </w:r>
    </w:p>
    <w:p w:rsidR="00D01712" w:rsidRPr="00D01712" w:rsidRDefault="00D01712" w:rsidP="00D01712">
      <w:pPr>
        <w:numPr>
          <w:ilvl w:val="0"/>
          <w:numId w:val="4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дидактических и раздаточных материалов; </w:t>
      </w:r>
    </w:p>
    <w:p w:rsidR="00D01712" w:rsidRPr="00D01712" w:rsidRDefault="00D01712" w:rsidP="00D01712">
      <w:pPr>
        <w:numPr>
          <w:ilvl w:val="0"/>
          <w:numId w:val="4"/>
        </w:numPr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пословиц и поговорок, считалок и рифмовок; </w:t>
      </w:r>
    </w:p>
    <w:p w:rsidR="00D01712" w:rsidRPr="00D01712" w:rsidRDefault="00D01712" w:rsidP="00D01712">
      <w:pPr>
        <w:numPr>
          <w:ilvl w:val="0"/>
          <w:numId w:val="4"/>
        </w:numPr>
        <w:tabs>
          <w:tab w:val="left" w:pos="993"/>
        </w:tabs>
        <w:spacing w:after="0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(индивидуальная, парная, групповая и коллективная). </w:t>
      </w:r>
    </w:p>
    <w:p w:rsidR="00D01712" w:rsidRPr="00D01712" w:rsidRDefault="00D01712" w:rsidP="00D0171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01712" w:rsidRPr="00D01712" w:rsidRDefault="00D01712" w:rsidP="00D01712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01712">
        <w:rPr>
          <w:rFonts w:ascii="Times New Roman" w:eastAsia="Calibri" w:hAnsi="Times New Roman" w:cs="Times New Roman"/>
          <w:b/>
          <w:sz w:val="28"/>
          <w:szCs w:val="28"/>
        </w:rPr>
        <w:t>Основные методы и технологии</w:t>
      </w:r>
    </w:p>
    <w:p w:rsidR="00D01712" w:rsidRPr="00D01712" w:rsidRDefault="00D01712" w:rsidP="00D01712">
      <w:pPr>
        <w:numPr>
          <w:ilvl w:val="0"/>
          <w:numId w:val="5"/>
        </w:numPr>
        <w:spacing w:after="0"/>
        <w:ind w:firstLine="99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развивающее обучение;</w:t>
      </w:r>
    </w:p>
    <w:p w:rsidR="00D01712" w:rsidRPr="00D01712" w:rsidRDefault="00D01712" w:rsidP="00D01712">
      <w:pPr>
        <w:numPr>
          <w:ilvl w:val="0"/>
          <w:numId w:val="5"/>
        </w:numPr>
        <w:spacing w:after="0"/>
        <w:ind w:firstLine="99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технология обучения в сотрудничестве;</w:t>
      </w:r>
    </w:p>
    <w:p w:rsidR="00D01712" w:rsidRPr="00D01712" w:rsidRDefault="00D01712" w:rsidP="00D01712">
      <w:pPr>
        <w:numPr>
          <w:ilvl w:val="0"/>
          <w:numId w:val="5"/>
        </w:numPr>
        <w:spacing w:after="0"/>
        <w:ind w:firstLine="99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коммуникативная технология.</w:t>
      </w:r>
    </w:p>
    <w:p w:rsidR="00D01712" w:rsidRPr="00D01712" w:rsidRDefault="00D01712" w:rsidP="00D0171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 учащихся.</w:t>
      </w:r>
    </w:p>
    <w:p w:rsidR="00D01712" w:rsidRPr="00D01712" w:rsidRDefault="00D01712" w:rsidP="00D01712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1712" w:rsidRPr="00D01712" w:rsidRDefault="00D01712" w:rsidP="00D01712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01712">
        <w:rPr>
          <w:rFonts w:ascii="Times New Roman" w:eastAsia="Calibri" w:hAnsi="Times New Roman" w:cs="Times New Roman"/>
          <w:b/>
          <w:sz w:val="28"/>
          <w:szCs w:val="28"/>
        </w:rPr>
        <w:t>Описание места курса в учебном плане</w:t>
      </w:r>
    </w:p>
    <w:p w:rsidR="00D01712" w:rsidRPr="00D01712" w:rsidRDefault="00D01712" w:rsidP="00D0171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1712">
        <w:rPr>
          <w:rFonts w:ascii="Times New Roman" w:eastAsia="Calibri" w:hAnsi="Times New Roman" w:cs="Times New Roman"/>
          <w:sz w:val="28"/>
          <w:szCs w:val="28"/>
        </w:rPr>
        <w:t xml:space="preserve">Программа рассчитана на 1 год. Занятия проводятся 1 раз в неделю по 35 минут в 1-м классе. </w:t>
      </w:r>
    </w:p>
    <w:p w:rsidR="00B67F26" w:rsidRDefault="00B67F26"/>
    <w:sectPr w:rsidR="00B67F26" w:rsidSect="00D017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01EBC"/>
    <w:multiLevelType w:val="hybridMultilevel"/>
    <w:tmpl w:val="A6D0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073D8"/>
    <w:multiLevelType w:val="hybridMultilevel"/>
    <w:tmpl w:val="0D746D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0E6321"/>
    <w:multiLevelType w:val="hybridMultilevel"/>
    <w:tmpl w:val="C63C79B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6CAA7984"/>
    <w:multiLevelType w:val="hybridMultilevel"/>
    <w:tmpl w:val="32C29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10673"/>
    <w:multiLevelType w:val="hybridMultilevel"/>
    <w:tmpl w:val="2B02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46"/>
    <w:rsid w:val="00B55C46"/>
    <w:rsid w:val="00B67F26"/>
    <w:rsid w:val="00C25C27"/>
    <w:rsid w:val="00D01712"/>
    <w:rsid w:val="00D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59"/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59"/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2016-02-09T10:00:00Z</dcterms:created>
  <dcterms:modified xsi:type="dcterms:W3CDTF">2016-02-09T10:19:00Z</dcterms:modified>
</cp:coreProperties>
</file>